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4C" w:rsidRPr="002F2301" w:rsidRDefault="0083274C" w:rsidP="0083274C">
      <w:pPr>
        <w:ind w:left="5387"/>
        <w:jc w:val="right"/>
      </w:pPr>
      <w:r w:rsidRPr="002F2301">
        <w:t xml:space="preserve">Приложение </w:t>
      </w:r>
      <w:r w:rsidR="00C05EE9">
        <w:t>6</w:t>
      </w:r>
      <w:r w:rsidRPr="002F2301">
        <w:t xml:space="preserve"> </w:t>
      </w:r>
    </w:p>
    <w:p w:rsidR="0083274C" w:rsidRPr="002F2301" w:rsidRDefault="0083274C" w:rsidP="0083274C">
      <w:pPr>
        <w:ind w:left="5387"/>
        <w:jc w:val="right"/>
      </w:pPr>
      <w:r w:rsidRPr="002F2301">
        <w:t>к Тендерной документации</w:t>
      </w:r>
    </w:p>
    <w:p w:rsidR="0083274C" w:rsidRDefault="0083274C" w:rsidP="0083274C">
      <w:pPr>
        <w:ind w:left="5387"/>
        <w:jc w:val="right"/>
      </w:pPr>
      <w:r w:rsidRPr="002F2301">
        <w:t xml:space="preserve">по электронным закупкам </w:t>
      </w:r>
    </w:p>
    <w:p w:rsidR="0083274C" w:rsidRPr="002F2301" w:rsidRDefault="0083274C" w:rsidP="0083274C">
      <w:pPr>
        <w:ind w:left="5387"/>
        <w:jc w:val="right"/>
      </w:pPr>
      <w:r w:rsidRPr="002F2301">
        <w:t>услуг по доставке грузов</w:t>
      </w:r>
    </w:p>
    <w:p w:rsidR="0083274C" w:rsidRDefault="0083274C" w:rsidP="0083274C">
      <w:pPr>
        <w:ind w:left="5387"/>
        <w:jc w:val="right"/>
      </w:pPr>
      <w:r w:rsidRPr="002F2301">
        <w:t xml:space="preserve">способом открытого тендера </w:t>
      </w:r>
    </w:p>
    <w:p w:rsidR="00B64ACE" w:rsidRPr="00864363" w:rsidRDefault="0083274C" w:rsidP="0083274C">
      <w:pPr>
        <w:spacing w:line="240" w:lineRule="atLeast"/>
        <w:ind w:left="5529"/>
        <w:jc w:val="right"/>
        <w:rPr>
          <w:sz w:val="26"/>
          <w:szCs w:val="26"/>
        </w:rPr>
      </w:pPr>
      <w:r w:rsidRPr="002F2301">
        <w:t>с применением торгов на понижение</w:t>
      </w:r>
    </w:p>
    <w:p w:rsidR="00B64ACE" w:rsidRDefault="00B64ACE" w:rsidP="00C426B3">
      <w:pPr>
        <w:spacing w:line="20" w:lineRule="atLeast"/>
        <w:ind w:right="-70"/>
        <w:jc w:val="both"/>
        <w:rPr>
          <w:b/>
          <w:sz w:val="26"/>
          <w:szCs w:val="26"/>
        </w:rPr>
      </w:pPr>
    </w:p>
    <w:p w:rsidR="00C426B3" w:rsidRDefault="00C426B3" w:rsidP="00C426B3">
      <w:pPr>
        <w:spacing w:line="20" w:lineRule="atLeast"/>
        <w:ind w:right="-70"/>
        <w:jc w:val="both"/>
        <w:rPr>
          <w:b/>
          <w:sz w:val="26"/>
          <w:szCs w:val="26"/>
        </w:rPr>
      </w:pPr>
    </w:p>
    <w:p w:rsidR="00C426B3" w:rsidRDefault="00C426B3" w:rsidP="00C426B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:rsidR="00C426B3" w:rsidRDefault="00C426B3" w:rsidP="00C426B3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 закупках услуг </w:t>
      </w:r>
    </w:p>
    <w:p w:rsidR="00C426B3" w:rsidRDefault="00C426B3" w:rsidP="00C426B3">
      <w:pPr>
        <w:rPr>
          <w:color w:val="000000"/>
          <w:sz w:val="22"/>
          <w:szCs w:val="22"/>
        </w:rPr>
      </w:pPr>
    </w:p>
    <w:p w:rsidR="00C426B3" w:rsidRPr="006447D9" w:rsidRDefault="00C426B3" w:rsidP="00C426B3">
      <w:pPr>
        <w:pStyle w:val="HTML"/>
        <w:rPr>
          <w:rFonts w:ascii="Times New Roman" w:hAnsi="Times New Roman"/>
          <w:sz w:val="22"/>
          <w:szCs w:val="22"/>
        </w:rPr>
      </w:pPr>
      <w:r w:rsidRPr="006447D9">
        <w:rPr>
          <w:rFonts w:ascii="Times New Roman" w:hAnsi="Times New Roman"/>
          <w:color w:val="auto"/>
          <w:sz w:val="22"/>
          <w:szCs w:val="22"/>
        </w:rPr>
        <w:t xml:space="preserve"> г. Кокшетау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          </w:t>
      </w:r>
      <w:r w:rsidRPr="006447D9">
        <w:rPr>
          <w:rFonts w:ascii="Times New Roman" w:hAnsi="Times New Roman"/>
          <w:sz w:val="22"/>
          <w:szCs w:val="22"/>
        </w:rPr>
        <w:t>«___»_______2017 г.</w:t>
      </w:r>
    </w:p>
    <w:p w:rsidR="00C426B3" w:rsidRDefault="00C426B3" w:rsidP="00C426B3">
      <w:pPr>
        <w:pStyle w:val="HTML"/>
        <w:rPr>
          <w:rFonts w:ascii="Times New Roman" w:hAnsi="Times New Roman"/>
          <w:b/>
          <w:sz w:val="22"/>
          <w:szCs w:val="22"/>
        </w:rPr>
      </w:pPr>
    </w:p>
    <w:p w:rsidR="00C426B3" w:rsidRPr="006447D9" w:rsidRDefault="00C426B3" w:rsidP="00C426B3">
      <w:pPr>
        <w:pStyle w:val="HTML"/>
        <w:rPr>
          <w:rFonts w:ascii="Times New Roman" w:hAnsi="Times New Roman"/>
          <w:b/>
          <w:sz w:val="22"/>
          <w:szCs w:val="22"/>
        </w:rPr>
      </w:pPr>
    </w:p>
    <w:p w:rsidR="00C426B3" w:rsidRPr="00E45818" w:rsidRDefault="00C426B3" w:rsidP="00C426B3">
      <w:pPr>
        <w:ind w:firstLine="709"/>
        <w:jc w:val="both"/>
        <w:rPr>
          <w:sz w:val="22"/>
          <w:szCs w:val="22"/>
        </w:rPr>
      </w:pPr>
      <w:proofErr w:type="gramStart"/>
      <w:r w:rsidRPr="00877F94">
        <w:rPr>
          <w:b/>
          <w:sz w:val="22"/>
          <w:szCs w:val="22"/>
        </w:rPr>
        <w:t>Акционерное общество «Тыныс»</w:t>
      </w:r>
      <w:r w:rsidRPr="006447D9">
        <w:rPr>
          <w:sz w:val="22"/>
          <w:szCs w:val="22"/>
        </w:rPr>
        <w:t xml:space="preserve">, именуемое в дальнейшем «Заказчик», в лице  Заместителя генерального директора по производству </w:t>
      </w:r>
      <w:proofErr w:type="spellStart"/>
      <w:r w:rsidRPr="006447D9">
        <w:rPr>
          <w:sz w:val="22"/>
          <w:szCs w:val="22"/>
        </w:rPr>
        <w:t>Абекова</w:t>
      </w:r>
      <w:proofErr w:type="spellEnd"/>
      <w:r w:rsidRPr="006447D9">
        <w:rPr>
          <w:sz w:val="22"/>
          <w:szCs w:val="22"/>
        </w:rPr>
        <w:t xml:space="preserve"> </w:t>
      </w:r>
      <w:proofErr w:type="spellStart"/>
      <w:r w:rsidRPr="006447D9">
        <w:rPr>
          <w:sz w:val="22"/>
          <w:szCs w:val="22"/>
        </w:rPr>
        <w:t>Маргулана</w:t>
      </w:r>
      <w:proofErr w:type="spellEnd"/>
      <w:r w:rsidRPr="006447D9">
        <w:rPr>
          <w:sz w:val="22"/>
          <w:szCs w:val="22"/>
        </w:rPr>
        <w:t xml:space="preserve"> </w:t>
      </w:r>
      <w:proofErr w:type="spellStart"/>
      <w:r w:rsidRPr="006447D9">
        <w:rPr>
          <w:sz w:val="22"/>
          <w:szCs w:val="22"/>
        </w:rPr>
        <w:t>Сарсенбаевича</w:t>
      </w:r>
      <w:proofErr w:type="spellEnd"/>
      <w:r w:rsidRPr="006447D9">
        <w:rPr>
          <w:sz w:val="22"/>
          <w:szCs w:val="22"/>
        </w:rPr>
        <w:t>, действующего на основании Доверенности № 19-09-17219 от 23.01.2017 г., c одной стороны,</w:t>
      </w:r>
      <w:r>
        <w:rPr>
          <w:sz w:val="22"/>
          <w:szCs w:val="22"/>
        </w:rPr>
        <w:t xml:space="preserve">              </w:t>
      </w:r>
      <w:r w:rsidRPr="006447D9">
        <w:rPr>
          <w:sz w:val="22"/>
          <w:szCs w:val="22"/>
        </w:rPr>
        <w:t xml:space="preserve">и </w:t>
      </w:r>
      <w:r w:rsidRPr="006447D9">
        <w:rPr>
          <w:b/>
          <w:sz w:val="22"/>
          <w:szCs w:val="22"/>
        </w:rPr>
        <w:t>______________</w:t>
      </w:r>
      <w:r>
        <w:rPr>
          <w:b/>
          <w:sz w:val="22"/>
          <w:szCs w:val="22"/>
        </w:rPr>
        <w:t>__________</w:t>
      </w:r>
      <w:r w:rsidRPr="006447D9">
        <w:rPr>
          <w:sz w:val="22"/>
          <w:szCs w:val="22"/>
        </w:rPr>
        <w:t xml:space="preserve">, именуемый  в дальнейшем «Поставщик», в лице  директора __________________, действующего на основании Устава с другой стороны, совместно именуемые «Стороны», в соответствии с пунктом _____ </w:t>
      </w:r>
      <w:r w:rsidRPr="006447D9">
        <w:rPr>
          <w:bCs/>
          <w:sz w:val="22"/>
          <w:szCs w:val="22"/>
        </w:rPr>
        <w:t>Правил закупок товаров, работ и услуг</w:t>
      </w:r>
      <w:r w:rsidRPr="006447D9">
        <w:rPr>
          <w:bCs/>
          <w:sz w:val="22"/>
          <w:szCs w:val="22"/>
          <w:lang w:val="kk-KZ"/>
        </w:rPr>
        <w:t xml:space="preserve"> ак</w:t>
      </w:r>
      <w:r w:rsidRPr="006447D9">
        <w:rPr>
          <w:bCs/>
          <w:sz w:val="22"/>
          <w:szCs w:val="22"/>
        </w:rPr>
        <w:t>ц</w:t>
      </w:r>
      <w:r w:rsidRPr="006447D9">
        <w:rPr>
          <w:bCs/>
          <w:sz w:val="22"/>
          <w:szCs w:val="22"/>
          <w:lang w:val="kk-KZ"/>
        </w:rPr>
        <w:t>ионерным обществом «Фонд национального</w:t>
      </w:r>
      <w:proofErr w:type="gramEnd"/>
      <w:r w:rsidRPr="006447D9">
        <w:rPr>
          <w:bCs/>
          <w:sz w:val="22"/>
          <w:szCs w:val="22"/>
          <w:lang w:val="kk-KZ"/>
        </w:rPr>
        <w:t xml:space="preserve"> благосостояния</w:t>
      </w:r>
      <w:r w:rsidRPr="006447D9">
        <w:rPr>
          <w:bCs/>
          <w:sz w:val="22"/>
          <w:szCs w:val="22"/>
        </w:rPr>
        <w:t xml:space="preserve"> «Самрук-</w:t>
      </w:r>
      <w:r w:rsidRPr="006447D9">
        <w:rPr>
          <w:bCs/>
          <w:sz w:val="22"/>
          <w:szCs w:val="22"/>
          <w:lang w:val="kk-KZ"/>
        </w:rPr>
        <w:t>Қ</w:t>
      </w:r>
      <w:r w:rsidRPr="006447D9">
        <w:rPr>
          <w:bCs/>
          <w:sz w:val="22"/>
          <w:szCs w:val="22"/>
        </w:rPr>
        <w:t>азына» и организациями пятьдесят и более процентов акций (долей участия) которых прямо или косвенно принадлежат АО «Самрук-</w:t>
      </w:r>
      <w:r w:rsidRPr="006447D9">
        <w:rPr>
          <w:bCs/>
          <w:sz w:val="22"/>
          <w:szCs w:val="22"/>
          <w:lang w:val="kk-KZ"/>
        </w:rPr>
        <w:t>Қ</w:t>
      </w:r>
      <w:r w:rsidRPr="006447D9">
        <w:rPr>
          <w:bCs/>
          <w:sz w:val="22"/>
          <w:szCs w:val="22"/>
        </w:rPr>
        <w:t>азына»</w:t>
      </w:r>
      <w:r w:rsidRPr="006447D9">
        <w:rPr>
          <w:sz w:val="22"/>
          <w:szCs w:val="22"/>
        </w:rPr>
        <w:t xml:space="preserve"> на праве собственности или доверительного управления (далее – Холдинг), утвержденными решением Совета директоров Акционерного общества «Фонд национального благосостояния «Самрук-</w:t>
      </w:r>
      <w:r w:rsidRPr="006447D9">
        <w:rPr>
          <w:sz w:val="22"/>
          <w:szCs w:val="22"/>
          <w:lang w:val="kk-KZ"/>
        </w:rPr>
        <w:t>Қ</w:t>
      </w:r>
      <w:r w:rsidRPr="006447D9">
        <w:rPr>
          <w:sz w:val="22"/>
          <w:szCs w:val="22"/>
        </w:rPr>
        <w:t>азына» от 28 января 2016 года №126 (с и</w:t>
      </w:r>
      <w:r w:rsidRPr="006447D9">
        <w:rPr>
          <w:bCs/>
          <w:sz w:val="22"/>
          <w:szCs w:val="22"/>
        </w:rPr>
        <w:t xml:space="preserve">зменениями и дополнениями, внесенными решением очного заседания Совета директоров АО «ФОНД </w:t>
      </w:r>
      <w:r w:rsidRPr="006447D9">
        <w:rPr>
          <w:bCs/>
          <w:sz w:val="22"/>
          <w:szCs w:val="22"/>
          <w:lang w:val="kk-KZ"/>
        </w:rPr>
        <w:t>национального благосостояния</w:t>
      </w:r>
      <w:r w:rsidRPr="006447D9">
        <w:rPr>
          <w:bCs/>
          <w:sz w:val="22"/>
          <w:szCs w:val="22"/>
        </w:rPr>
        <w:t xml:space="preserve"> «Самрук-</w:t>
      </w:r>
      <w:r w:rsidRPr="006447D9">
        <w:rPr>
          <w:bCs/>
          <w:sz w:val="22"/>
          <w:szCs w:val="22"/>
          <w:lang w:val="kk-KZ"/>
        </w:rPr>
        <w:t>Қ</w:t>
      </w:r>
      <w:r w:rsidRPr="006447D9">
        <w:rPr>
          <w:bCs/>
          <w:sz w:val="22"/>
          <w:szCs w:val="22"/>
        </w:rPr>
        <w:t>азына» от 14 декабря 2016 года № 136),</w:t>
      </w:r>
      <w:r w:rsidRPr="006447D9">
        <w:rPr>
          <w:sz w:val="22"/>
          <w:szCs w:val="22"/>
        </w:rPr>
        <w:t xml:space="preserve"> </w:t>
      </w:r>
      <w:r w:rsidR="009627A8">
        <w:rPr>
          <w:sz w:val="22"/>
          <w:szCs w:val="22"/>
        </w:rPr>
        <w:t xml:space="preserve">на </w:t>
      </w:r>
      <w:r w:rsidRPr="00294DC2">
        <w:rPr>
          <w:sz w:val="22"/>
          <w:szCs w:val="22"/>
        </w:rPr>
        <w:t>основании протокола итогов №____ от «______»_____________201</w:t>
      </w:r>
      <w:r>
        <w:rPr>
          <w:sz w:val="22"/>
          <w:szCs w:val="22"/>
        </w:rPr>
        <w:t>7</w:t>
      </w:r>
      <w:r w:rsidRPr="00294DC2">
        <w:rPr>
          <w:sz w:val="22"/>
          <w:szCs w:val="22"/>
        </w:rPr>
        <w:t>г. заключили настоящий договор о закупке товарно-материальных ценностей (далее – Договор) о нижеследующем</w:t>
      </w:r>
      <w:r w:rsidRPr="006447D9">
        <w:rPr>
          <w:color w:val="000000"/>
          <w:sz w:val="22"/>
          <w:szCs w:val="22"/>
        </w:rPr>
        <w:t>:</w:t>
      </w:r>
    </w:p>
    <w:p w:rsidR="00C426B3" w:rsidRDefault="00C426B3" w:rsidP="00C426B3">
      <w:pPr>
        <w:jc w:val="center"/>
        <w:rPr>
          <w:b/>
          <w:bCs/>
          <w:color w:val="000000"/>
          <w:sz w:val="22"/>
          <w:szCs w:val="22"/>
        </w:rPr>
      </w:pPr>
      <w:r w:rsidRPr="006447D9">
        <w:rPr>
          <w:b/>
          <w:bCs/>
          <w:color w:val="000000"/>
          <w:sz w:val="22"/>
          <w:szCs w:val="22"/>
        </w:rPr>
        <w:t> </w:t>
      </w:r>
    </w:p>
    <w:p w:rsidR="009560A0" w:rsidRPr="006447D9" w:rsidRDefault="009560A0" w:rsidP="00C426B3">
      <w:pPr>
        <w:jc w:val="center"/>
        <w:rPr>
          <w:sz w:val="22"/>
          <w:szCs w:val="22"/>
        </w:rPr>
      </w:pPr>
    </w:p>
    <w:p w:rsidR="00C426B3" w:rsidRPr="00A0481B" w:rsidRDefault="00C426B3" w:rsidP="00C426B3">
      <w:pPr>
        <w:pStyle w:val="HTML"/>
        <w:numPr>
          <w:ilvl w:val="0"/>
          <w:numId w:val="13"/>
        </w:numPr>
        <w:tabs>
          <w:tab w:val="clear" w:pos="1832"/>
          <w:tab w:val="clear" w:pos="4580"/>
          <w:tab w:val="left" w:pos="0"/>
          <w:tab w:val="left" w:pos="3544"/>
        </w:tabs>
        <w:suppressAutoHyphens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sub1000657353"/>
      <w:r w:rsidRPr="00A0481B">
        <w:rPr>
          <w:rFonts w:ascii="Times New Roman" w:hAnsi="Times New Roman"/>
          <w:b/>
          <w:sz w:val="22"/>
          <w:szCs w:val="22"/>
        </w:rPr>
        <w:t>Предмет и сумма договора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1.1. «Поставщик» обязуется оказать «Заказчику»  транспортно-логистические услуги</w:t>
      </w:r>
      <w:r w:rsidRPr="006447D9">
        <w:rPr>
          <w:sz w:val="22"/>
          <w:szCs w:val="22"/>
        </w:rPr>
        <w:t>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Ориентировочная сумма договора  ____________________________ тенге, (далее - цена Договора), в соответствий </w:t>
      </w:r>
      <w:proofErr w:type="gramStart"/>
      <w:r w:rsidRPr="006447D9">
        <w:rPr>
          <w:color w:val="000000"/>
          <w:sz w:val="22"/>
          <w:szCs w:val="22"/>
        </w:rPr>
        <w:t>с</w:t>
      </w:r>
      <w:proofErr w:type="gramEnd"/>
      <w:r w:rsidRPr="006447D9">
        <w:rPr>
          <w:color w:val="000000"/>
          <w:sz w:val="22"/>
          <w:szCs w:val="22"/>
        </w:rPr>
        <w:t xml:space="preserve"> спецификациями. </w:t>
      </w:r>
      <w:bookmarkEnd w:id="0"/>
    </w:p>
    <w:p w:rsidR="00C426B3" w:rsidRPr="006447D9" w:rsidRDefault="00C426B3" w:rsidP="00C426B3">
      <w:pPr>
        <w:ind w:firstLine="709"/>
        <w:jc w:val="both"/>
        <w:rPr>
          <w:sz w:val="22"/>
          <w:szCs w:val="22"/>
        </w:rPr>
      </w:pPr>
      <w:r w:rsidRPr="006447D9">
        <w:rPr>
          <w:sz w:val="22"/>
          <w:szCs w:val="22"/>
        </w:rPr>
        <w:t>1.2. Общая сумма договора  включает в себя: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C426B3" w:rsidRPr="006447D9" w:rsidTr="00A635C5"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6B3" w:rsidRPr="006447D9" w:rsidRDefault="00C426B3" w:rsidP="00A635C5">
            <w:pPr>
              <w:pStyle w:val="HTML"/>
              <w:ind w:firstLine="60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7D9">
              <w:rPr>
                <w:rFonts w:ascii="Times New Roman" w:hAnsi="Times New Roman"/>
                <w:sz w:val="22"/>
                <w:szCs w:val="22"/>
              </w:rPr>
              <w:t>*стоимость транспортировки;</w:t>
            </w:r>
          </w:p>
          <w:p w:rsidR="00C426B3" w:rsidRPr="006447D9" w:rsidRDefault="00C426B3" w:rsidP="00A635C5">
            <w:pPr>
              <w:pStyle w:val="HTML"/>
              <w:ind w:firstLine="60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47D9">
              <w:rPr>
                <w:rFonts w:ascii="Times New Roman" w:hAnsi="Times New Roman"/>
                <w:sz w:val="22"/>
                <w:szCs w:val="22"/>
              </w:rPr>
              <w:t>*прочие налоги, пошлины и расходы, взимаемые и необходимые в связи с исполнением настоящего договора.</w:t>
            </w:r>
          </w:p>
        </w:tc>
      </w:tr>
    </w:tbl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bookmarkStart w:id="1" w:name="sub1000714734"/>
      <w:r w:rsidRPr="006447D9">
        <w:rPr>
          <w:color w:val="000000"/>
          <w:sz w:val="22"/>
          <w:szCs w:val="22"/>
        </w:rPr>
        <w:t xml:space="preserve">1.3. «Поставщик» обязуется оказать, а «Заказчик» принять и оплатить услугу в количестве и качестве в соответствии с ценой указанной в спецификации  и заявкой «Заказчика», являющимися неотъемлемой частью настоящего Договора. 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1.4 Казахстанское содержание в оказываемых услугах составляет ______%. 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1.5 </w:t>
      </w:r>
      <w:r w:rsidRPr="006447D9">
        <w:rPr>
          <w:sz w:val="22"/>
          <w:szCs w:val="22"/>
        </w:rPr>
        <w:t>Поставщик в случае неисполнения обязательств по доле местного (казахстанского) содержания обязан уплатить штраф в размере 5%, а также 0,15% за каждый 1% невыполненного местного содержания, от общей стоимости договора, но не более 15%  от общей стоимости договора.</w:t>
      </w:r>
    </w:p>
    <w:p w:rsidR="00C426B3" w:rsidRPr="006447D9" w:rsidRDefault="00C426B3" w:rsidP="00C426B3">
      <w:pPr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numPr>
          <w:ilvl w:val="0"/>
          <w:numId w:val="13"/>
        </w:numPr>
        <w:tabs>
          <w:tab w:val="left" w:pos="284"/>
        </w:tabs>
        <w:suppressAutoHyphens/>
        <w:ind w:left="0" w:firstLine="0"/>
        <w:jc w:val="center"/>
        <w:rPr>
          <w:b/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Условия оплаты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2.1.Цены, указанные «Заказчиком» в Договоре, должны быть фиксированными в течение срока действия договора и соответствовать ценам, указанным  в спецификации.</w:t>
      </w:r>
    </w:p>
    <w:p w:rsidR="00C426B3" w:rsidRPr="006447D9" w:rsidRDefault="00C426B3" w:rsidP="00C426B3">
      <w:pPr>
        <w:ind w:firstLine="709"/>
        <w:jc w:val="both"/>
        <w:rPr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2.2. </w:t>
      </w:r>
      <w:r w:rsidRPr="006447D9">
        <w:rPr>
          <w:sz w:val="22"/>
          <w:szCs w:val="22"/>
        </w:rPr>
        <w:t xml:space="preserve">Оплата по настоящему договору: 100 % от письменной заявки заказчика, по факту  оказания услуг после выставленного счета «Поставщика» в течение 10 календарных дней. 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sz w:val="22"/>
          <w:szCs w:val="22"/>
        </w:rPr>
        <w:t>2.3. «Заказчик» вправе оплачивать только тот объем Услуг, который должен быть оказан согласно его заявке.</w:t>
      </w:r>
    </w:p>
    <w:p w:rsidR="00C426B3" w:rsidRDefault="00C426B3" w:rsidP="00C426B3">
      <w:pPr>
        <w:jc w:val="both"/>
        <w:rPr>
          <w:color w:val="000000"/>
          <w:sz w:val="22"/>
          <w:szCs w:val="22"/>
        </w:rPr>
      </w:pPr>
    </w:p>
    <w:p w:rsidR="004966E9" w:rsidRDefault="004966E9" w:rsidP="00C426B3">
      <w:pPr>
        <w:jc w:val="both"/>
        <w:rPr>
          <w:color w:val="000000"/>
          <w:sz w:val="22"/>
          <w:szCs w:val="22"/>
        </w:rPr>
      </w:pPr>
    </w:p>
    <w:p w:rsidR="004966E9" w:rsidRDefault="004966E9" w:rsidP="00C426B3">
      <w:pPr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numPr>
          <w:ilvl w:val="0"/>
          <w:numId w:val="13"/>
        </w:numPr>
        <w:tabs>
          <w:tab w:val="left" w:pos="284"/>
        </w:tabs>
        <w:suppressAutoHyphens/>
        <w:ind w:left="0" w:firstLine="0"/>
        <w:jc w:val="center"/>
        <w:rPr>
          <w:b/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lastRenderedPageBreak/>
        <w:t>Оказание услуг</w:t>
      </w:r>
    </w:p>
    <w:p w:rsidR="00C426B3" w:rsidRPr="006447D9" w:rsidRDefault="00C426B3" w:rsidP="00C426B3">
      <w:pPr>
        <w:tabs>
          <w:tab w:val="left" w:pos="6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-5"/>
          <w:sz w:val="22"/>
          <w:szCs w:val="22"/>
        </w:rPr>
      </w:pPr>
      <w:r w:rsidRPr="006447D9">
        <w:rPr>
          <w:color w:val="000000"/>
          <w:sz w:val="22"/>
          <w:szCs w:val="22"/>
        </w:rPr>
        <w:t>3</w:t>
      </w:r>
      <w:r w:rsidRPr="006447D9">
        <w:rPr>
          <w:sz w:val="22"/>
          <w:szCs w:val="22"/>
        </w:rPr>
        <w:t>.1. Оказание услуг осуществляется «Поставщиком» согласно письменной заявке  «Заказчика», после получения заявки (по электронной почте, факсом или нарочно) в срок, указанный в спецификации.</w:t>
      </w:r>
    </w:p>
    <w:p w:rsidR="00C426B3" w:rsidRPr="006447D9" w:rsidRDefault="00C426B3" w:rsidP="00C426B3">
      <w:pPr>
        <w:shd w:val="clear" w:color="auto" w:fill="FFFFFF"/>
        <w:tabs>
          <w:tab w:val="left" w:pos="0"/>
        </w:tabs>
        <w:ind w:right="19" w:firstLine="709"/>
        <w:jc w:val="both"/>
        <w:rPr>
          <w:color w:val="000000"/>
          <w:sz w:val="22"/>
          <w:szCs w:val="22"/>
        </w:rPr>
      </w:pPr>
      <w:r w:rsidRPr="006447D9">
        <w:rPr>
          <w:bCs/>
          <w:spacing w:val="-5"/>
          <w:sz w:val="22"/>
          <w:szCs w:val="22"/>
        </w:rPr>
        <w:t xml:space="preserve">3.2. </w:t>
      </w:r>
      <w:r w:rsidRPr="006447D9">
        <w:rPr>
          <w:sz w:val="22"/>
          <w:szCs w:val="22"/>
        </w:rPr>
        <w:t xml:space="preserve">Оказание услуг </w:t>
      </w:r>
      <w:r w:rsidRPr="006447D9">
        <w:rPr>
          <w:bCs/>
          <w:spacing w:val="-5"/>
          <w:sz w:val="22"/>
          <w:szCs w:val="22"/>
        </w:rPr>
        <w:t xml:space="preserve">без  получения заявки от «Заказчика»  не допускается. «Поставщик» вправе отказаться от приемки Услуги, оказанной для него без заявки. </w:t>
      </w:r>
    </w:p>
    <w:p w:rsidR="00C426B3" w:rsidRPr="006447D9" w:rsidRDefault="00C426B3" w:rsidP="00C426B3">
      <w:pPr>
        <w:ind w:firstLine="400"/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4. Ответственность за нарушение договорных обязательств</w:t>
      </w:r>
    </w:p>
    <w:p w:rsidR="00C426B3" w:rsidRPr="006447D9" w:rsidRDefault="00C426B3" w:rsidP="00C426B3">
      <w:pPr>
        <w:ind w:firstLine="709"/>
        <w:jc w:val="both"/>
        <w:rPr>
          <w:bCs/>
          <w:spacing w:val="-2"/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4.1. Задержка с </w:t>
      </w:r>
      <w:r w:rsidRPr="006447D9">
        <w:rPr>
          <w:sz w:val="22"/>
          <w:szCs w:val="22"/>
        </w:rPr>
        <w:t xml:space="preserve">Оказанием услуг </w:t>
      </w:r>
      <w:r w:rsidRPr="006447D9">
        <w:rPr>
          <w:color w:val="000000"/>
          <w:sz w:val="22"/>
          <w:szCs w:val="22"/>
        </w:rPr>
        <w:t xml:space="preserve">со стороны «Поставщика» может привести к следующим санкциям, возлагаемым на него: выплата неустойки за несвоевременное выполнение услуг и (или) расторжение «Заказчиком» Договора. </w:t>
      </w:r>
    </w:p>
    <w:p w:rsidR="00C426B3" w:rsidRPr="006447D9" w:rsidRDefault="00C426B3" w:rsidP="00C426B3">
      <w:pPr>
        <w:shd w:val="clear" w:color="auto" w:fill="FFFFFF"/>
        <w:tabs>
          <w:tab w:val="left" w:pos="6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9" w:firstLine="709"/>
        <w:jc w:val="both"/>
        <w:rPr>
          <w:bCs/>
          <w:spacing w:val="-9"/>
          <w:sz w:val="22"/>
          <w:szCs w:val="22"/>
        </w:rPr>
      </w:pPr>
      <w:r w:rsidRPr="006447D9">
        <w:rPr>
          <w:bCs/>
          <w:spacing w:val="-2"/>
          <w:sz w:val="22"/>
          <w:szCs w:val="22"/>
        </w:rPr>
        <w:t xml:space="preserve">4.2. В случае </w:t>
      </w:r>
      <w:r w:rsidRPr="006447D9">
        <w:rPr>
          <w:color w:val="000000"/>
          <w:sz w:val="22"/>
          <w:szCs w:val="22"/>
        </w:rPr>
        <w:t>несвоевременного выполнения услуг</w:t>
      </w:r>
      <w:r w:rsidRPr="006447D9">
        <w:rPr>
          <w:bCs/>
          <w:spacing w:val="-7"/>
          <w:sz w:val="22"/>
          <w:szCs w:val="22"/>
        </w:rPr>
        <w:t>, «</w:t>
      </w:r>
      <w:r w:rsidRPr="006447D9">
        <w:rPr>
          <w:bCs/>
          <w:spacing w:val="-5"/>
          <w:sz w:val="22"/>
          <w:szCs w:val="22"/>
        </w:rPr>
        <w:t>Поставщик» обязан оплатить «</w:t>
      </w:r>
      <w:r w:rsidRPr="006447D9">
        <w:rPr>
          <w:bCs/>
          <w:spacing w:val="-7"/>
          <w:sz w:val="22"/>
          <w:szCs w:val="22"/>
        </w:rPr>
        <w:t>Заказчику» пеню в размере 20 000 (двадцать тысяч) тенге услуги за каждый день просрочки</w:t>
      </w:r>
      <w:r w:rsidRPr="006447D9">
        <w:rPr>
          <w:bCs/>
          <w:spacing w:val="-4"/>
          <w:sz w:val="22"/>
          <w:szCs w:val="22"/>
        </w:rPr>
        <w:t xml:space="preserve">. Оплата пени производится в течение 7 </w:t>
      </w:r>
      <w:r w:rsidRPr="006447D9">
        <w:rPr>
          <w:bCs/>
          <w:spacing w:val="-8"/>
          <w:sz w:val="22"/>
          <w:szCs w:val="22"/>
        </w:rPr>
        <w:t>календарных дней с момента получения соответствующего платежного требования.</w:t>
      </w:r>
    </w:p>
    <w:p w:rsidR="00C426B3" w:rsidRPr="006447D9" w:rsidRDefault="00C426B3" w:rsidP="00C426B3">
      <w:pPr>
        <w:widowControl w:val="0"/>
        <w:shd w:val="clear" w:color="auto" w:fill="FFFFFF"/>
        <w:tabs>
          <w:tab w:val="left" w:pos="600"/>
        </w:tabs>
        <w:autoSpaceDE w:val="0"/>
        <w:ind w:right="67" w:firstLine="709"/>
        <w:jc w:val="both"/>
        <w:rPr>
          <w:bCs/>
          <w:spacing w:val="-9"/>
          <w:sz w:val="22"/>
          <w:szCs w:val="22"/>
        </w:rPr>
      </w:pPr>
      <w:r w:rsidRPr="006447D9">
        <w:rPr>
          <w:bCs/>
          <w:spacing w:val="-9"/>
          <w:sz w:val="22"/>
          <w:szCs w:val="22"/>
        </w:rPr>
        <w:t xml:space="preserve">4.3. «Заказчик» вправе удержать сумму пени и/или штрафа из платежа, причитающегося «Поставщику» по </w:t>
      </w:r>
      <w:r w:rsidRPr="006447D9">
        <w:rPr>
          <w:bCs/>
          <w:sz w:val="22"/>
          <w:szCs w:val="22"/>
        </w:rPr>
        <w:t>Договору.</w:t>
      </w:r>
    </w:p>
    <w:p w:rsidR="00C426B3" w:rsidRPr="006447D9" w:rsidRDefault="00C426B3" w:rsidP="00C426B3">
      <w:pPr>
        <w:widowControl w:val="0"/>
        <w:shd w:val="clear" w:color="auto" w:fill="FFFFFF"/>
        <w:tabs>
          <w:tab w:val="left" w:pos="600"/>
        </w:tabs>
        <w:autoSpaceDE w:val="0"/>
        <w:ind w:right="72" w:firstLine="709"/>
        <w:jc w:val="both"/>
        <w:rPr>
          <w:bCs/>
          <w:spacing w:val="-5"/>
          <w:sz w:val="22"/>
          <w:szCs w:val="22"/>
        </w:rPr>
      </w:pPr>
      <w:r w:rsidRPr="006447D9">
        <w:rPr>
          <w:bCs/>
          <w:spacing w:val="-9"/>
          <w:sz w:val="22"/>
          <w:szCs w:val="22"/>
        </w:rPr>
        <w:t xml:space="preserve">4.4. В случае необоснованной  задержки оплаты за </w:t>
      </w:r>
      <w:r w:rsidRPr="006447D9">
        <w:rPr>
          <w:sz w:val="22"/>
          <w:szCs w:val="22"/>
        </w:rPr>
        <w:t>оказанные услуги</w:t>
      </w:r>
      <w:r w:rsidRPr="006447D9">
        <w:rPr>
          <w:bCs/>
          <w:spacing w:val="-9"/>
          <w:sz w:val="22"/>
          <w:szCs w:val="22"/>
        </w:rPr>
        <w:t>,  «Заказчик»  должен выплатить «</w:t>
      </w:r>
      <w:r w:rsidRPr="006447D9">
        <w:rPr>
          <w:bCs/>
          <w:spacing w:val="-6"/>
          <w:sz w:val="22"/>
          <w:szCs w:val="22"/>
        </w:rPr>
        <w:t xml:space="preserve">Поставщику»  пеню в размере 0,1 % от суммы задолженности за каждый день просрочки, но не более </w:t>
      </w:r>
      <w:r w:rsidRPr="006447D9">
        <w:rPr>
          <w:bCs/>
          <w:sz w:val="22"/>
          <w:szCs w:val="22"/>
        </w:rPr>
        <w:t>5 % от суммы задолженности.</w:t>
      </w:r>
    </w:p>
    <w:p w:rsidR="00C426B3" w:rsidRPr="006447D9" w:rsidRDefault="00C426B3" w:rsidP="00C426B3">
      <w:pPr>
        <w:widowControl w:val="0"/>
        <w:shd w:val="clear" w:color="auto" w:fill="FFFFFF"/>
        <w:tabs>
          <w:tab w:val="left" w:pos="600"/>
        </w:tabs>
        <w:autoSpaceDE w:val="0"/>
        <w:ind w:right="86" w:firstLine="709"/>
        <w:jc w:val="both"/>
        <w:rPr>
          <w:color w:val="000000"/>
          <w:sz w:val="22"/>
          <w:szCs w:val="22"/>
        </w:rPr>
      </w:pPr>
      <w:r w:rsidRPr="006447D9">
        <w:rPr>
          <w:bCs/>
          <w:spacing w:val="-5"/>
          <w:sz w:val="22"/>
          <w:szCs w:val="22"/>
        </w:rPr>
        <w:t xml:space="preserve">4.5. Уплата штрафных санкций не освобождает виновную «Сторону» от выполнения обязательств по </w:t>
      </w:r>
      <w:r w:rsidRPr="006447D9">
        <w:rPr>
          <w:bCs/>
          <w:spacing w:val="-8"/>
          <w:sz w:val="22"/>
          <w:szCs w:val="22"/>
        </w:rPr>
        <w:t>Договору.</w:t>
      </w:r>
    </w:p>
    <w:p w:rsidR="00C426B3" w:rsidRPr="006447D9" w:rsidRDefault="00C426B3" w:rsidP="00C426B3">
      <w:pPr>
        <w:ind w:firstLine="400"/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5. Расторжение договора</w:t>
      </w:r>
    </w:p>
    <w:p w:rsidR="00C426B3" w:rsidRPr="006447D9" w:rsidRDefault="00C426B3" w:rsidP="00C426B3">
      <w:pPr>
        <w:ind w:firstLine="567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 xml:space="preserve">5.1. «Заказчик» может в любое время расторгнуть Договор, направив «Поставщику» соответствующее письменное уведомление, если «Поставщик» становится банкротом или неплатежеспособным. В этом случае расторжение осуществляется немедленно, и «Заказчик» не </w:t>
      </w:r>
      <w:proofErr w:type="gramStart"/>
      <w:r w:rsidRPr="006447D9">
        <w:rPr>
          <w:color w:val="000000"/>
          <w:sz w:val="22"/>
          <w:szCs w:val="22"/>
        </w:rPr>
        <w:t>несет никакой финансовой обязанности</w:t>
      </w:r>
      <w:proofErr w:type="gramEnd"/>
      <w:r w:rsidRPr="006447D9">
        <w:rPr>
          <w:color w:val="000000"/>
          <w:sz w:val="22"/>
          <w:szCs w:val="22"/>
        </w:rPr>
        <w:t xml:space="preserve"> по отношению к «Поставщику»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«Заказчику».</w:t>
      </w:r>
    </w:p>
    <w:p w:rsidR="00C426B3" w:rsidRPr="006447D9" w:rsidRDefault="00C426B3" w:rsidP="00C426B3">
      <w:pPr>
        <w:ind w:firstLine="567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5.2. Без ущерба каким-либо другим санкциям за нарушение условий Договора «Заказчик» может расторгнуть настоящий Договор или частично, направив «Поставщику» письменное уведомление о невыполнении обязательств:</w:t>
      </w:r>
    </w:p>
    <w:p w:rsidR="00C426B3" w:rsidRPr="006447D9" w:rsidRDefault="00C426B3" w:rsidP="00C426B3">
      <w:pPr>
        <w:ind w:firstLine="567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а) если «Поставщик» не может оказать услуги в сро</w:t>
      </w:r>
      <w:proofErr w:type="gramStart"/>
      <w:r w:rsidRPr="006447D9">
        <w:rPr>
          <w:color w:val="000000"/>
          <w:sz w:val="22"/>
          <w:szCs w:val="22"/>
        </w:rPr>
        <w:t>к(</w:t>
      </w:r>
      <w:proofErr w:type="gramEnd"/>
      <w:r w:rsidRPr="006447D9">
        <w:rPr>
          <w:color w:val="000000"/>
          <w:sz w:val="22"/>
          <w:szCs w:val="22"/>
        </w:rPr>
        <w:t>и), предусмотренные Договором, или в течение периода продления этого Договора, предоставленного «Заказчиком»;</w:t>
      </w:r>
    </w:p>
    <w:p w:rsidR="00C426B3" w:rsidRPr="006447D9" w:rsidRDefault="00C426B3" w:rsidP="00C426B3">
      <w:pPr>
        <w:ind w:firstLine="567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б) если «Поставщик» не может выполнить какие-либо другие свои обязательства по Договору.</w:t>
      </w:r>
    </w:p>
    <w:p w:rsidR="00C426B3" w:rsidRPr="006447D9" w:rsidRDefault="00C426B3" w:rsidP="00C426B3">
      <w:pPr>
        <w:ind w:firstLine="567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5.3. «Заказчик» может в любое время расторгнуть Договор в силу нецелесообразности его дальнейшего выполнения, направив «Поставщику»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C426B3" w:rsidRPr="006447D9" w:rsidRDefault="00C426B3" w:rsidP="00C426B3">
      <w:pPr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6. Разрешение споров и разногласий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6.1. «Заказчик» и «Поставщик»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6.2. Если в течение 21 (двадцати одного) дня после начала таких переговоров «Заказчик» и «Поставщик»  не могут разрешить спор по Договору, любая из сторон может потребовать решения в Специализированном межрайонном экономическом суде Акмолинской области.</w:t>
      </w:r>
    </w:p>
    <w:p w:rsidR="00C426B3" w:rsidRDefault="00C426B3" w:rsidP="00C426B3">
      <w:pPr>
        <w:rPr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7. Внесение изменений в договор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7.1. Внесение изменения в заключенный договор о закупках при условии неизменности качества и других условий, явившихся основой для выбора поставщика, допускается по взаимному согласию сторон</w:t>
      </w:r>
      <w:r>
        <w:rPr>
          <w:color w:val="000000"/>
          <w:sz w:val="22"/>
          <w:szCs w:val="22"/>
        </w:rPr>
        <w:t xml:space="preserve"> </w:t>
      </w:r>
      <w:r w:rsidRPr="006447D9">
        <w:rPr>
          <w:color w:val="000000"/>
          <w:sz w:val="22"/>
          <w:szCs w:val="22"/>
        </w:rPr>
        <w:t>в части уменьшения цены на товары и соответственно суммы договора, если в процессе исполнения договора о цены на аналогичные закупаемые услуги изменились в сторону уменьшения.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7.2. Не допускается вносить в проект либо заключенный договор  изменения, которые могут изменить содержание условий проведенных  закупок и (или) предложения, явившегося основой для выбора поставщика, по основаниям, не предусмотренным данным пунктом.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lastRenderedPageBreak/>
        <w:t>7.3. Никакие отклонения или изменения в документы Договора не допускаются, за исключением письменных изменений, подписанных обеими сторонами.</w:t>
      </w:r>
    </w:p>
    <w:p w:rsidR="00C426B3" w:rsidRPr="006447D9" w:rsidRDefault="00C426B3" w:rsidP="00C426B3">
      <w:pPr>
        <w:ind w:firstLine="400"/>
        <w:jc w:val="both"/>
        <w:rPr>
          <w:b/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8. Срок действия договора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</w:t>
      </w:r>
      <w:r w:rsidRPr="006447D9">
        <w:rPr>
          <w:color w:val="000000"/>
          <w:sz w:val="22"/>
          <w:szCs w:val="22"/>
        </w:rPr>
        <w:t xml:space="preserve">Настоящий Договор вступает в силу с момента его подписания обеими сторонами </w:t>
      </w:r>
      <w:r w:rsidRPr="006447D9">
        <w:rPr>
          <w:bCs/>
          <w:sz w:val="22"/>
          <w:szCs w:val="22"/>
        </w:rPr>
        <w:t>и  действует по 31 декабря 2017г., а в части взаиморасчетов - до их полного завершения.</w:t>
      </w:r>
    </w:p>
    <w:p w:rsidR="00C426B3" w:rsidRPr="006447D9" w:rsidRDefault="00C426B3" w:rsidP="00C426B3">
      <w:pPr>
        <w:ind w:firstLine="400"/>
        <w:jc w:val="both"/>
        <w:rPr>
          <w:b/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color w:val="000000"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9. Заключительные положения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9.1. Договор составлен в 2 (двух) экземплярах на русском языке по одному экземпляру каждой стороне.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9.2.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9.3.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C426B3" w:rsidRPr="006447D9" w:rsidRDefault="00C426B3" w:rsidP="00C426B3">
      <w:pPr>
        <w:ind w:firstLine="709"/>
        <w:jc w:val="both"/>
        <w:rPr>
          <w:color w:val="000000"/>
          <w:sz w:val="22"/>
          <w:szCs w:val="22"/>
        </w:rPr>
      </w:pPr>
      <w:r w:rsidRPr="006447D9">
        <w:rPr>
          <w:color w:val="000000"/>
          <w:sz w:val="22"/>
          <w:szCs w:val="22"/>
        </w:rPr>
        <w:t>9.4.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bookmarkEnd w:id="1"/>
    <w:p w:rsidR="00C426B3" w:rsidRPr="006447D9" w:rsidRDefault="00C426B3" w:rsidP="00C426B3">
      <w:pPr>
        <w:ind w:firstLine="400"/>
        <w:jc w:val="both"/>
        <w:rPr>
          <w:color w:val="000000"/>
          <w:sz w:val="22"/>
          <w:szCs w:val="22"/>
        </w:rPr>
      </w:pPr>
    </w:p>
    <w:p w:rsidR="00C426B3" w:rsidRPr="006447D9" w:rsidRDefault="00C426B3" w:rsidP="00C426B3">
      <w:pPr>
        <w:jc w:val="center"/>
        <w:rPr>
          <w:b/>
          <w:bCs/>
          <w:sz w:val="22"/>
          <w:szCs w:val="22"/>
        </w:rPr>
      </w:pPr>
      <w:r w:rsidRPr="006447D9">
        <w:rPr>
          <w:b/>
          <w:color w:val="000000"/>
          <w:sz w:val="22"/>
          <w:szCs w:val="22"/>
        </w:rPr>
        <w:t>10.</w:t>
      </w:r>
      <w:r w:rsidRPr="006447D9">
        <w:rPr>
          <w:color w:val="000000"/>
          <w:sz w:val="22"/>
          <w:szCs w:val="22"/>
        </w:rPr>
        <w:t xml:space="preserve"> </w:t>
      </w:r>
      <w:r w:rsidRPr="006447D9">
        <w:rPr>
          <w:b/>
          <w:color w:val="000000"/>
          <w:sz w:val="22"/>
          <w:szCs w:val="22"/>
        </w:rPr>
        <w:t>Адреса и реквизиты Сторон:</w:t>
      </w:r>
    </w:p>
    <w:p w:rsidR="00C426B3" w:rsidRDefault="00C426B3" w:rsidP="00C426B3">
      <w:pPr>
        <w:pStyle w:val="af7"/>
        <w:jc w:val="both"/>
        <w:rPr>
          <w:rFonts w:ascii="Times New Roman" w:hAnsi="Times New Roman" w:cs="Times New Roman"/>
          <w:b/>
          <w:bCs/>
        </w:rPr>
      </w:pPr>
      <w:r w:rsidRPr="00517750">
        <w:rPr>
          <w:rFonts w:ascii="Times New Roman" w:hAnsi="Times New Roman" w:cs="Times New Roman"/>
          <w:b/>
          <w:bCs/>
        </w:rPr>
        <w:t xml:space="preserve">             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  <w:b/>
          <w:bCs/>
        </w:rPr>
      </w:pPr>
      <w:r w:rsidRPr="00517750">
        <w:rPr>
          <w:rFonts w:ascii="Times New Roman" w:hAnsi="Times New Roman" w:cs="Times New Roman"/>
          <w:b/>
          <w:bCs/>
        </w:rPr>
        <w:t xml:space="preserve">«ЗАКАЗЧИК»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 w:rsidRPr="00517750">
        <w:rPr>
          <w:rFonts w:ascii="Times New Roman" w:hAnsi="Times New Roman" w:cs="Times New Roman"/>
          <w:b/>
          <w:bCs/>
        </w:rPr>
        <w:t>«ПОСТАВЩИК»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</w:rPr>
      </w:pPr>
      <w:r w:rsidRPr="00517750">
        <w:rPr>
          <w:rFonts w:ascii="Times New Roman" w:hAnsi="Times New Roman" w:cs="Times New Roman"/>
        </w:rPr>
        <w:t xml:space="preserve">АО «Тыныс»                </w:t>
      </w:r>
    </w:p>
    <w:p w:rsidR="00C426B3" w:rsidRPr="00517750" w:rsidRDefault="00C426B3" w:rsidP="00C426B3">
      <w:pPr>
        <w:rPr>
          <w:sz w:val="22"/>
          <w:szCs w:val="22"/>
        </w:rPr>
      </w:pPr>
      <w:r w:rsidRPr="00517750">
        <w:rPr>
          <w:sz w:val="22"/>
          <w:szCs w:val="22"/>
        </w:rPr>
        <w:t xml:space="preserve">Республика Казахстан,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Акмолинская область,                                                                                                                                     </w:t>
      </w:r>
      <w:r w:rsidRPr="00517750">
        <w:rPr>
          <w:sz w:val="22"/>
          <w:szCs w:val="22"/>
        </w:rPr>
        <w:t>020004</w:t>
      </w:r>
      <w:r>
        <w:rPr>
          <w:sz w:val="22"/>
          <w:szCs w:val="22"/>
        </w:rPr>
        <w:t>, г. Кокшетау</w:t>
      </w:r>
      <w:r w:rsidRPr="00517750">
        <w:rPr>
          <w:sz w:val="22"/>
          <w:szCs w:val="22"/>
        </w:rPr>
        <w:t xml:space="preserve">, ул. Мира 13                                </w:t>
      </w:r>
    </w:p>
    <w:p w:rsidR="00C426B3" w:rsidRPr="00517750" w:rsidRDefault="00C426B3" w:rsidP="00C426B3">
      <w:pPr>
        <w:rPr>
          <w:bCs/>
          <w:sz w:val="22"/>
          <w:szCs w:val="22"/>
        </w:rPr>
      </w:pPr>
      <w:r w:rsidRPr="00517750">
        <w:rPr>
          <w:sz w:val="22"/>
          <w:szCs w:val="22"/>
        </w:rPr>
        <w:t>тел.:(7162)76-30-98,</w:t>
      </w:r>
      <w:r>
        <w:rPr>
          <w:sz w:val="22"/>
          <w:szCs w:val="22"/>
        </w:rPr>
        <w:t xml:space="preserve"> </w:t>
      </w:r>
      <w:r w:rsidRPr="00517750">
        <w:rPr>
          <w:sz w:val="22"/>
          <w:szCs w:val="22"/>
        </w:rPr>
        <w:t xml:space="preserve">факс:(7162)25-37-89                        </w:t>
      </w:r>
    </w:p>
    <w:p w:rsidR="00C426B3" w:rsidRPr="00517750" w:rsidRDefault="00C426B3" w:rsidP="00C426B3">
      <w:pPr>
        <w:jc w:val="both"/>
        <w:rPr>
          <w:sz w:val="22"/>
          <w:szCs w:val="22"/>
        </w:rPr>
      </w:pPr>
      <w:r w:rsidRPr="00517750">
        <w:rPr>
          <w:bCs/>
          <w:sz w:val="22"/>
          <w:szCs w:val="22"/>
        </w:rPr>
        <w:t xml:space="preserve">Банковские реквизиты:                                               Банковские реквизиты:                    </w:t>
      </w:r>
    </w:p>
    <w:p w:rsidR="00C426B3" w:rsidRPr="00517750" w:rsidRDefault="00C426B3" w:rsidP="00C426B3">
      <w:pPr>
        <w:jc w:val="both"/>
        <w:rPr>
          <w:bCs/>
          <w:sz w:val="22"/>
          <w:szCs w:val="22"/>
        </w:rPr>
      </w:pPr>
      <w:r w:rsidRPr="00517750">
        <w:rPr>
          <w:sz w:val="22"/>
          <w:szCs w:val="22"/>
        </w:rPr>
        <w:t xml:space="preserve">                                                                                    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  <w:bCs/>
        </w:rPr>
      </w:pPr>
      <w:proofErr w:type="spellStart"/>
      <w:r w:rsidRPr="00517750">
        <w:rPr>
          <w:rFonts w:ascii="Times New Roman" w:hAnsi="Times New Roman" w:cs="Times New Roman"/>
          <w:bCs/>
        </w:rPr>
        <w:t>Кбе</w:t>
      </w:r>
      <w:proofErr w:type="spellEnd"/>
      <w:proofErr w:type="gramStart"/>
      <w:r w:rsidRPr="00517750">
        <w:rPr>
          <w:rFonts w:ascii="Times New Roman" w:hAnsi="Times New Roman" w:cs="Times New Roman"/>
          <w:bCs/>
        </w:rPr>
        <w:t xml:space="preserve"> :</w:t>
      </w:r>
      <w:proofErr w:type="gramEnd"/>
      <w:r w:rsidRPr="00517750">
        <w:rPr>
          <w:rFonts w:ascii="Times New Roman" w:hAnsi="Times New Roman" w:cs="Times New Roman"/>
          <w:bCs/>
        </w:rPr>
        <w:t xml:space="preserve">                                                                            </w:t>
      </w:r>
      <w:r w:rsidRPr="00517750">
        <w:rPr>
          <w:rFonts w:ascii="Times New Roman" w:hAnsi="Times New Roman" w:cs="Times New Roman"/>
          <w:color w:val="000000"/>
        </w:rPr>
        <w:t xml:space="preserve">БИН 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  <w:bCs/>
        </w:rPr>
      </w:pPr>
      <w:r w:rsidRPr="00517750">
        <w:rPr>
          <w:rFonts w:ascii="Times New Roman" w:hAnsi="Times New Roman" w:cs="Times New Roman"/>
          <w:bCs/>
        </w:rPr>
        <w:t xml:space="preserve">ОКПО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bookmarkStart w:id="2" w:name="_GoBack"/>
      <w:bookmarkEnd w:id="2"/>
      <w:r w:rsidRPr="00517750">
        <w:rPr>
          <w:rFonts w:ascii="Times New Roman" w:hAnsi="Times New Roman" w:cs="Times New Roman"/>
          <w:bCs/>
        </w:rPr>
        <w:t xml:space="preserve">ИИК 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  <w:bCs/>
        </w:rPr>
      </w:pPr>
      <w:r w:rsidRPr="00517750">
        <w:rPr>
          <w:rFonts w:ascii="Times New Roman" w:hAnsi="Times New Roman" w:cs="Times New Roman"/>
          <w:bCs/>
        </w:rPr>
        <w:t xml:space="preserve">БИН                                                    </w:t>
      </w:r>
    </w:p>
    <w:p w:rsidR="00C426B3" w:rsidRPr="00517750" w:rsidRDefault="00C426B3" w:rsidP="00C426B3">
      <w:pPr>
        <w:pStyle w:val="af7"/>
        <w:jc w:val="both"/>
        <w:rPr>
          <w:rFonts w:ascii="Times New Roman" w:hAnsi="Times New Roman" w:cs="Times New Roman"/>
        </w:rPr>
      </w:pPr>
      <w:r w:rsidRPr="00517750">
        <w:rPr>
          <w:rFonts w:ascii="Times New Roman" w:hAnsi="Times New Roman" w:cs="Times New Roman"/>
          <w:bCs/>
        </w:rPr>
        <w:t xml:space="preserve">СКФ АО «                 »                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Pr="00517750">
        <w:rPr>
          <w:rFonts w:ascii="Times New Roman" w:hAnsi="Times New Roman" w:cs="Times New Roman"/>
          <w:bCs/>
        </w:rPr>
        <w:t xml:space="preserve">БИК  </w:t>
      </w:r>
    </w:p>
    <w:p w:rsidR="00C426B3" w:rsidRPr="00517750" w:rsidRDefault="00C426B3" w:rsidP="00C426B3">
      <w:pPr>
        <w:tabs>
          <w:tab w:val="left" w:pos="2120"/>
        </w:tabs>
        <w:rPr>
          <w:sz w:val="22"/>
          <w:szCs w:val="22"/>
        </w:rPr>
      </w:pPr>
      <w:r w:rsidRPr="00517750">
        <w:rPr>
          <w:sz w:val="22"/>
          <w:szCs w:val="22"/>
          <w:lang w:val="en-US"/>
        </w:rPr>
        <w:t>SWIFT</w:t>
      </w:r>
      <w:r>
        <w:rPr>
          <w:sz w:val="22"/>
          <w:szCs w:val="22"/>
        </w:rPr>
        <w:t xml:space="preserve">      </w:t>
      </w:r>
      <w:r w:rsidRPr="00517750">
        <w:rPr>
          <w:sz w:val="22"/>
          <w:szCs w:val="22"/>
          <w:lang w:val="en-US"/>
        </w:rPr>
        <w:t>ABKZKZKX</w:t>
      </w:r>
      <w:r w:rsidRPr="00517750">
        <w:rPr>
          <w:sz w:val="22"/>
          <w:szCs w:val="22"/>
        </w:rPr>
        <w:t xml:space="preserve">                                        </w:t>
      </w:r>
    </w:p>
    <w:p w:rsidR="00C426B3" w:rsidRPr="00517750" w:rsidRDefault="00C426B3" w:rsidP="00C426B3">
      <w:pPr>
        <w:tabs>
          <w:tab w:val="left" w:pos="2120"/>
        </w:tabs>
        <w:rPr>
          <w:b/>
          <w:color w:val="000000"/>
          <w:sz w:val="22"/>
          <w:szCs w:val="22"/>
        </w:rPr>
      </w:pPr>
      <w:r w:rsidRPr="00517750">
        <w:rPr>
          <w:sz w:val="22"/>
          <w:szCs w:val="22"/>
        </w:rPr>
        <w:t>ИИК (</w:t>
      </w:r>
      <w:r w:rsidRPr="00517750">
        <w:rPr>
          <w:sz w:val="22"/>
          <w:szCs w:val="22"/>
          <w:lang w:val="en-US"/>
        </w:rPr>
        <w:t>KZT</w:t>
      </w:r>
      <w:r w:rsidRPr="00517750">
        <w:rPr>
          <w:sz w:val="22"/>
          <w:szCs w:val="22"/>
        </w:rPr>
        <w:t xml:space="preserve">)   </w:t>
      </w:r>
    </w:p>
    <w:p w:rsidR="00C426B3" w:rsidRPr="00517750" w:rsidRDefault="00C426B3" w:rsidP="00C426B3">
      <w:pPr>
        <w:jc w:val="both"/>
        <w:rPr>
          <w:b/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139"/>
      </w:tblGrid>
      <w:tr w:rsidR="00C426B3" w:rsidRPr="00517750" w:rsidTr="00A635C5">
        <w:tc>
          <w:tcPr>
            <w:tcW w:w="5328" w:type="dxa"/>
            <w:shd w:val="clear" w:color="auto" w:fill="auto"/>
            <w:vAlign w:val="center"/>
          </w:tcPr>
          <w:p w:rsidR="00C426B3" w:rsidRPr="00517750" w:rsidRDefault="00C426B3" w:rsidP="00A635C5">
            <w:pPr>
              <w:snapToGrid w:val="0"/>
              <w:ind w:right="-85"/>
              <w:rPr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C426B3" w:rsidRPr="00517750" w:rsidRDefault="00C426B3" w:rsidP="00A635C5">
            <w:pPr>
              <w:snapToGrid w:val="0"/>
              <w:ind w:right="-85"/>
              <w:rPr>
                <w:sz w:val="22"/>
                <w:szCs w:val="22"/>
              </w:rPr>
            </w:pPr>
          </w:p>
        </w:tc>
      </w:tr>
      <w:tr w:rsidR="00C426B3" w:rsidRPr="00517750" w:rsidTr="00A635C5">
        <w:tc>
          <w:tcPr>
            <w:tcW w:w="5328" w:type="dxa"/>
            <w:shd w:val="clear" w:color="auto" w:fill="auto"/>
            <w:vAlign w:val="center"/>
          </w:tcPr>
          <w:p w:rsidR="00C426B3" w:rsidRDefault="00C426B3" w:rsidP="00A635C5">
            <w:pPr>
              <w:pStyle w:val="FR3"/>
              <w:spacing w:line="240" w:lineRule="auto"/>
              <w:ind w:right="-8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426B3" w:rsidRPr="00517750" w:rsidRDefault="00C426B3" w:rsidP="00A635C5">
            <w:pPr>
              <w:pStyle w:val="FR3"/>
              <w:spacing w:line="240" w:lineRule="auto"/>
              <w:ind w:right="-85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77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  <w:r w:rsidRPr="005177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М.  </w:t>
            </w:r>
            <w:proofErr w:type="spellStart"/>
            <w:r w:rsidRPr="00517750">
              <w:rPr>
                <w:rFonts w:ascii="Times New Roman" w:hAnsi="Times New Roman" w:cs="Times New Roman"/>
                <w:b/>
                <w:sz w:val="22"/>
                <w:szCs w:val="22"/>
              </w:rPr>
              <w:t>Абеков</w:t>
            </w:r>
            <w:proofErr w:type="spellEnd"/>
            <w:r w:rsidRPr="005177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426B3" w:rsidRPr="00517750" w:rsidRDefault="00C426B3" w:rsidP="00A635C5">
            <w:pPr>
              <w:ind w:right="-85"/>
              <w:rPr>
                <w:b/>
                <w:sz w:val="22"/>
                <w:szCs w:val="22"/>
              </w:rPr>
            </w:pPr>
            <w:r w:rsidRPr="00517750">
              <w:rPr>
                <w:b/>
                <w:sz w:val="22"/>
                <w:szCs w:val="22"/>
              </w:rPr>
              <w:t xml:space="preserve">                           </w:t>
            </w:r>
          </w:p>
        </w:tc>
      </w:tr>
      <w:tr w:rsidR="00C426B3" w:rsidRPr="00517750" w:rsidTr="00A635C5">
        <w:tc>
          <w:tcPr>
            <w:tcW w:w="5328" w:type="dxa"/>
            <w:shd w:val="clear" w:color="auto" w:fill="auto"/>
            <w:vAlign w:val="center"/>
          </w:tcPr>
          <w:p w:rsidR="00C426B3" w:rsidRPr="00517750" w:rsidRDefault="00C426B3" w:rsidP="00A635C5">
            <w:pPr>
              <w:snapToGrid w:val="0"/>
              <w:ind w:right="-8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C426B3" w:rsidRPr="00517750" w:rsidRDefault="00C426B3" w:rsidP="00A635C5">
            <w:pPr>
              <w:snapToGrid w:val="0"/>
              <w:ind w:right="-85"/>
              <w:rPr>
                <w:sz w:val="22"/>
                <w:szCs w:val="22"/>
              </w:rPr>
            </w:pPr>
          </w:p>
        </w:tc>
      </w:tr>
    </w:tbl>
    <w:p w:rsidR="00C426B3" w:rsidRPr="00745723" w:rsidRDefault="00C426B3" w:rsidP="00C426B3">
      <w:pPr>
        <w:spacing w:line="20" w:lineRule="atLeast"/>
        <w:ind w:right="-70"/>
        <w:jc w:val="both"/>
        <w:rPr>
          <w:b/>
          <w:sz w:val="26"/>
          <w:szCs w:val="26"/>
        </w:rPr>
      </w:pPr>
    </w:p>
    <w:sectPr w:rsidR="00C426B3" w:rsidRPr="00745723" w:rsidSect="004966E9">
      <w:footerReference w:type="default" r:id="rId9"/>
      <w:pgSz w:w="11906" w:h="16838"/>
      <w:pgMar w:top="1134" w:right="851" w:bottom="1134" w:left="1418" w:header="709" w:footer="709" w:gutter="0"/>
      <w:pgNumType w:fmt="numberInDash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C8" w:rsidRDefault="00D563C8">
      <w:r>
        <w:separator/>
      </w:r>
    </w:p>
  </w:endnote>
  <w:endnote w:type="continuationSeparator" w:id="0">
    <w:p w:rsidR="00D563C8" w:rsidRDefault="00D5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354190"/>
      <w:docPartObj>
        <w:docPartGallery w:val="Page Numbers (Bottom of Page)"/>
        <w:docPartUnique/>
      </w:docPartObj>
    </w:sdtPr>
    <w:sdtEndPr/>
    <w:sdtContent>
      <w:p w:rsidR="00731FB6" w:rsidRDefault="00CA6D07" w:rsidP="001854F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1A">
          <w:rPr>
            <w:noProof/>
          </w:rPr>
          <w:t>- 18 -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C8" w:rsidRDefault="00D563C8">
      <w:r>
        <w:separator/>
      </w:r>
    </w:p>
  </w:footnote>
  <w:footnote w:type="continuationSeparator" w:id="0">
    <w:p w:rsidR="00D563C8" w:rsidRDefault="00D5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13C6"/>
    <w:multiLevelType w:val="hybridMultilevel"/>
    <w:tmpl w:val="E214C43C"/>
    <w:lvl w:ilvl="0" w:tplc="EFBEE4A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0D01F2"/>
    <w:multiLevelType w:val="hybridMultilevel"/>
    <w:tmpl w:val="5CE4F462"/>
    <w:lvl w:ilvl="0" w:tplc="9B3E22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C65CC1"/>
    <w:multiLevelType w:val="hybridMultilevel"/>
    <w:tmpl w:val="AFACFA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175B01"/>
    <w:multiLevelType w:val="multilevel"/>
    <w:tmpl w:val="EC04E1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>
    <w:nsid w:val="357874FA"/>
    <w:multiLevelType w:val="multilevel"/>
    <w:tmpl w:val="020602B6"/>
    <w:lvl w:ilvl="0">
      <w:start w:val="4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37C54F75"/>
    <w:multiLevelType w:val="multilevel"/>
    <w:tmpl w:val="921CAF0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6">
    <w:nsid w:val="397E5B5E"/>
    <w:multiLevelType w:val="multilevel"/>
    <w:tmpl w:val="01185C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7">
    <w:nsid w:val="41A069FA"/>
    <w:multiLevelType w:val="hybridMultilevel"/>
    <w:tmpl w:val="C286410C"/>
    <w:lvl w:ilvl="0" w:tplc="58F64CB8">
      <w:start w:val="1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64A5151"/>
    <w:multiLevelType w:val="hybridMultilevel"/>
    <w:tmpl w:val="BE403176"/>
    <w:lvl w:ilvl="0" w:tplc="078E1512">
      <w:start w:val="4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9CC567C"/>
    <w:multiLevelType w:val="multilevel"/>
    <w:tmpl w:val="1AFC74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0">
    <w:nsid w:val="7BFF2E8C"/>
    <w:multiLevelType w:val="hybridMultilevel"/>
    <w:tmpl w:val="EBBC52F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ADB"/>
    <w:multiLevelType w:val="multilevel"/>
    <w:tmpl w:val="7BDE5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7DB1365B"/>
    <w:multiLevelType w:val="multilevel"/>
    <w:tmpl w:val="DB6A19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6C"/>
    <w:rsid w:val="00001B85"/>
    <w:rsid w:val="00013729"/>
    <w:rsid w:val="00024508"/>
    <w:rsid w:val="000300A2"/>
    <w:rsid w:val="00053A51"/>
    <w:rsid w:val="000C072D"/>
    <w:rsid w:val="001048D9"/>
    <w:rsid w:val="00145C22"/>
    <w:rsid w:val="00173572"/>
    <w:rsid w:val="00174DD4"/>
    <w:rsid w:val="0018422A"/>
    <w:rsid w:val="001F07D6"/>
    <w:rsid w:val="002614C9"/>
    <w:rsid w:val="00263229"/>
    <w:rsid w:val="00310608"/>
    <w:rsid w:val="00396ADD"/>
    <w:rsid w:val="003B48D0"/>
    <w:rsid w:val="003D5D5F"/>
    <w:rsid w:val="0040442B"/>
    <w:rsid w:val="00431E3A"/>
    <w:rsid w:val="0047484B"/>
    <w:rsid w:val="004966E9"/>
    <w:rsid w:val="004E0C51"/>
    <w:rsid w:val="004E41A1"/>
    <w:rsid w:val="0051407D"/>
    <w:rsid w:val="00627DC2"/>
    <w:rsid w:val="00646308"/>
    <w:rsid w:val="00663E37"/>
    <w:rsid w:val="006C23F9"/>
    <w:rsid w:val="006C283A"/>
    <w:rsid w:val="006D0FA8"/>
    <w:rsid w:val="00707AA5"/>
    <w:rsid w:val="00713690"/>
    <w:rsid w:val="00745723"/>
    <w:rsid w:val="00763E6D"/>
    <w:rsid w:val="0077052A"/>
    <w:rsid w:val="00792C6C"/>
    <w:rsid w:val="007B360C"/>
    <w:rsid w:val="007B47CF"/>
    <w:rsid w:val="007C4A6B"/>
    <w:rsid w:val="0083274C"/>
    <w:rsid w:val="008950B0"/>
    <w:rsid w:val="0089792E"/>
    <w:rsid w:val="008F6321"/>
    <w:rsid w:val="00940E92"/>
    <w:rsid w:val="009560A0"/>
    <w:rsid w:val="009627A8"/>
    <w:rsid w:val="00982C5D"/>
    <w:rsid w:val="009B7ED3"/>
    <w:rsid w:val="009C6FD1"/>
    <w:rsid w:val="009D4C09"/>
    <w:rsid w:val="00A0295A"/>
    <w:rsid w:val="00A369AB"/>
    <w:rsid w:val="00A43725"/>
    <w:rsid w:val="00A6621A"/>
    <w:rsid w:val="00AF60CF"/>
    <w:rsid w:val="00B11336"/>
    <w:rsid w:val="00B307FD"/>
    <w:rsid w:val="00B40637"/>
    <w:rsid w:val="00B6181A"/>
    <w:rsid w:val="00B64ACE"/>
    <w:rsid w:val="00BD58E0"/>
    <w:rsid w:val="00C05E7C"/>
    <w:rsid w:val="00C05EE9"/>
    <w:rsid w:val="00C37962"/>
    <w:rsid w:val="00C426B3"/>
    <w:rsid w:val="00C503A3"/>
    <w:rsid w:val="00CA6D07"/>
    <w:rsid w:val="00CB3918"/>
    <w:rsid w:val="00CD24DA"/>
    <w:rsid w:val="00D03C5C"/>
    <w:rsid w:val="00D278C8"/>
    <w:rsid w:val="00D37059"/>
    <w:rsid w:val="00D51B8A"/>
    <w:rsid w:val="00D563C8"/>
    <w:rsid w:val="00D707F5"/>
    <w:rsid w:val="00E067A4"/>
    <w:rsid w:val="00E3595C"/>
    <w:rsid w:val="00E46A21"/>
    <w:rsid w:val="00E83B38"/>
    <w:rsid w:val="00F72B99"/>
    <w:rsid w:val="00FC00C3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48D0"/>
    <w:pPr>
      <w:keepNext/>
      <w:spacing w:line="260" w:lineRule="auto"/>
      <w:jc w:val="center"/>
      <w:outlineLvl w:val="0"/>
    </w:pPr>
    <w:rPr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07FD"/>
    <w:pPr>
      <w:widowControl w:val="0"/>
      <w:ind w:firstLine="567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B307F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307F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30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B307FD"/>
    <w:pPr>
      <w:tabs>
        <w:tab w:val="left" w:pos="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30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307FD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0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307FD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B307F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B307FD"/>
    <w:pPr>
      <w:jc w:val="both"/>
    </w:pPr>
    <w:rPr>
      <w:sz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307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Iauiue">
    <w:name w:val="Iau?iue"/>
    <w:rsid w:val="00B307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rsid w:val="00B307FD"/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B307F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rsid w:val="00B30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307FD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9">
    <w:name w:val="Normal (Web)"/>
    <w:basedOn w:val="a"/>
    <w:link w:val="aa"/>
    <w:qFormat/>
    <w:rsid w:val="00B307FD"/>
    <w:pPr>
      <w:spacing w:before="100" w:beforeAutospacing="1" w:after="100" w:afterAutospacing="1"/>
    </w:pPr>
    <w:rPr>
      <w:sz w:val="24"/>
      <w:szCs w:val="24"/>
      <w:lang w:val="kk-KZ" w:eastAsia="kk-KZ"/>
    </w:rPr>
  </w:style>
  <w:style w:type="character" w:customStyle="1" w:styleId="aa">
    <w:name w:val="Обычный (веб) Знак"/>
    <w:link w:val="a9"/>
    <w:uiPriority w:val="99"/>
    <w:rsid w:val="00B307FD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s1">
    <w:name w:val="s1"/>
    <w:rsid w:val="00B307F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307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Style98">
    <w:name w:val="Font Style98"/>
    <w:rsid w:val="004E0C51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4E0C51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8F632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463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308"/>
  </w:style>
  <w:style w:type="character" w:customStyle="1" w:styleId="ae">
    <w:name w:val="Текст примечания Знак"/>
    <w:basedOn w:val="a0"/>
    <w:link w:val="ad"/>
    <w:uiPriority w:val="99"/>
    <w:semiHidden/>
    <w:rsid w:val="0064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3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63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3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B48D0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FontStyle97">
    <w:name w:val="Font Style97"/>
    <w:rsid w:val="003B48D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174DD4"/>
    <w:pPr>
      <w:widowControl w:val="0"/>
      <w:autoSpaceDE w:val="0"/>
      <w:autoSpaceDN w:val="0"/>
      <w:adjustRightInd w:val="0"/>
      <w:spacing w:line="275" w:lineRule="exact"/>
      <w:ind w:firstLine="1118"/>
      <w:jc w:val="both"/>
    </w:pPr>
    <w:rPr>
      <w:sz w:val="24"/>
      <w:szCs w:val="24"/>
    </w:rPr>
  </w:style>
  <w:style w:type="paragraph" w:styleId="af3">
    <w:name w:val="Revision"/>
    <w:hidden/>
    <w:uiPriority w:val="99"/>
    <w:semiHidden/>
    <w:rsid w:val="00053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CA6D07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A6D07"/>
    <w:rPr>
      <w:rFonts w:ascii="Calibri" w:eastAsia="Calibri" w:hAnsi="Calibri" w:cs="Times New Roman"/>
    </w:rPr>
  </w:style>
  <w:style w:type="character" w:styleId="af6">
    <w:name w:val="Hyperlink"/>
    <w:rsid w:val="00CA6D07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4E41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3">
    <w:name w:val="FR3"/>
    <w:rsid w:val="00C426B3"/>
    <w:pPr>
      <w:widowControl w:val="0"/>
      <w:suppressAutoHyphens/>
      <w:spacing w:after="0" w:line="278" w:lineRule="auto"/>
      <w:ind w:right="400" w:firstLine="620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No Spacing"/>
    <w:qFormat/>
    <w:rsid w:val="00C426B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48D0"/>
    <w:pPr>
      <w:keepNext/>
      <w:spacing w:line="260" w:lineRule="auto"/>
      <w:jc w:val="center"/>
      <w:outlineLvl w:val="0"/>
    </w:pPr>
    <w:rPr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307FD"/>
    <w:pPr>
      <w:widowControl w:val="0"/>
      <w:ind w:firstLine="567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B307F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307F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30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B307FD"/>
    <w:pPr>
      <w:tabs>
        <w:tab w:val="left" w:pos="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30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307FD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0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B307FD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B307F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B307FD"/>
    <w:pPr>
      <w:jc w:val="both"/>
    </w:pPr>
    <w:rPr>
      <w:sz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307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Iauiue">
    <w:name w:val="Iau?iue"/>
    <w:rsid w:val="00B307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rsid w:val="00B307FD"/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B307F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rsid w:val="00B30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4"/>
      <w:szCs w:val="24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307FD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paragraph" w:styleId="a9">
    <w:name w:val="Normal (Web)"/>
    <w:basedOn w:val="a"/>
    <w:link w:val="aa"/>
    <w:qFormat/>
    <w:rsid w:val="00B307FD"/>
    <w:pPr>
      <w:spacing w:before="100" w:beforeAutospacing="1" w:after="100" w:afterAutospacing="1"/>
    </w:pPr>
    <w:rPr>
      <w:sz w:val="24"/>
      <w:szCs w:val="24"/>
      <w:lang w:val="kk-KZ" w:eastAsia="kk-KZ"/>
    </w:rPr>
  </w:style>
  <w:style w:type="character" w:customStyle="1" w:styleId="aa">
    <w:name w:val="Обычный (веб) Знак"/>
    <w:link w:val="a9"/>
    <w:uiPriority w:val="99"/>
    <w:rsid w:val="00B307FD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s1">
    <w:name w:val="s1"/>
    <w:rsid w:val="00B307F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307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Style98">
    <w:name w:val="Font Style98"/>
    <w:rsid w:val="004E0C51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4E0C51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8F632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463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6308"/>
  </w:style>
  <w:style w:type="character" w:customStyle="1" w:styleId="ae">
    <w:name w:val="Текст примечания Знак"/>
    <w:basedOn w:val="a0"/>
    <w:link w:val="ad"/>
    <w:uiPriority w:val="99"/>
    <w:semiHidden/>
    <w:rsid w:val="0064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63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6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463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3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B48D0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FontStyle97">
    <w:name w:val="Font Style97"/>
    <w:rsid w:val="003B48D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174DD4"/>
    <w:pPr>
      <w:widowControl w:val="0"/>
      <w:autoSpaceDE w:val="0"/>
      <w:autoSpaceDN w:val="0"/>
      <w:adjustRightInd w:val="0"/>
      <w:spacing w:line="275" w:lineRule="exact"/>
      <w:ind w:firstLine="1118"/>
      <w:jc w:val="both"/>
    </w:pPr>
    <w:rPr>
      <w:sz w:val="24"/>
      <w:szCs w:val="24"/>
    </w:rPr>
  </w:style>
  <w:style w:type="paragraph" w:styleId="af3">
    <w:name w:val="Revision"/>
    <w:hidden/>
    <w:uiPriority w:val="99"/>
    <w:semiHidden/>
    <w:rsid w:val="00053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CA6D07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CA6D07"/>
    <w:rPr>
      <w:rFonts w:ascii="Calibri" w:eastAsia="Calibri" w:hAnsi="Calibri" w:cs="Times New Roman"/>
    </w:rPr>
  </w:style>
  <w:style w:type="character" w:styleId="af6">
    <w:name w:val="Hyperlink"/>
    <w:rsid w:val="00CA6D07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4E41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3">
    <w:name w:val="FR3"/>
    <w:rsid w:val="00C426B3"/>
    <w:pPr>
      <w:widowControl w:val="0"/>
      <w:suppressAutoHyphens/>
      <w:spacing w:after="0" w:line="278" w:lineRule="auto"/>
      <w:ind w:right="400" w:firstLine="620"/>
    </w:pPr>
    <w:rPr>
      <w:rFonts w:ascii="Arial" w:eastAsia="Times New Roman" w:hAnsi="Arial" w:cs="Arial"/>
      <w:sz w:val="20"/>
      <w:szCs w:val="20"/>
      <w:lang w:eastAsia="ar-SA"/>
    </w:rPr>
  </w:style>
  <w:style w:type="paragraph" w:styleId="af7">
    <w:name w:val="No Spacing"/>
    <w:qFormat/>
    <w:rsid w:val="00C426B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1A55-35F7-4822-BC15-9CB7A73E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Djabaev Danijar</dc:creator>
  <cp:keywords/>
  <dc:description/>
  <cp:lastModifiedBy>Максим</cp:lastModifiedBy>
  <cp:revision>42</cp:revision>
  <cp:lastPrinted>2017-02-28T11:25:00Z</cp:lastPrinted>
  <dcterms:created xsi:type="dcterms:W3CDTF">2015-12-29T14:09:00Z</dcterms:created>
  <dcterms:modified xsi:type="dcterms:W3CDTF">2017-04-03T03:20:00Z</dcterms:modified>
</cp:coreProperties>
</file>